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C7" w:rsidRPr="00A86D04" w:rsidRDefault="00994350">
      <w:pPr>
        <w:rPr>
          <w:rFonts w:ascii="Bookman Old Style" w:hAnsi="Bookman Old Style"/>
        </w:rPr>
      </w:pPr>
      <w:r w:rsidRPr="00A86D04">
        <w:rPr>
          <w:rFonts w:ascii="Bookman Old Style" w:hAnsi="Bookman Old Style"/>
          <w:i/>
        </w:rPr>
        <w:t>Girl with a Pearl Earring</w:t>
      </w:r>
      <w:r w:rsidRPr="00A86D04">
        <w:rPr>
          <w:rFonts w:ascii="Bookman Old Style" w:hAnsi="Bookman Old Style"/>
        </w:rPr>
        <w:t xml:space="preserve"> Vocabulary </w:t>
      </w:r>
    </w:p>
    <w:p w:rsidR="00994350" w:rsidRPr="00A86D04" w:rsidRDefault="00994350">
      <w:pPr>
        <w:rPr>
          <w:rFonts w:ascii="Bookman Old Style" w:hAnsi="Bookman Old Style"/>
        </w:rPr>
      </w:pPr>
      <w:bookmarkStart w:id="0" w:name="_GoBack"/>
      <w:bookmarkEnd w:id="0"/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apothecary</w:t>
      </w:r>
      <w:proofErr w:type="gramEnd"/>
      <w:r w:rsidRPr="00A86D04">
        <w:rPr>
          <w:rFonts w:ascii="Bookman Old Style" w:hAnsi="Bookman Old Style"/>
        </w:rPr>
        <w:t xml:space="preserve"> (117) </w:t>
      </w:r>
      <w:r w:rsidR="00407FF3" w:rsidRPr="00A86D04">
        <w:rPr>
          <w:rFonts w:ascii="Bookman Old Style" w:hAnsi="Bookman Old Style"/>
        </w:rPr>
        <w:t>– one who prepares and sells medicinal compounds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bulbous</w:t>
      </w:r>
      <w:proofErr w:type="gramEnd"/>
      <w:r w:rsidRPr="00A86D04">
        <w:rPr>
          <w:rFonts w:ascii="Bookman Old Style" w:hAnsi="Bookman Old Style"/>
        </w:rPr>
        <w:t xml:space="preserve"> (16) </w:t>
      </w:r>
      <w:r w:rsidR="00407FF3" w:rsidRPr="00A86D04">
        <w:rPr>
          <w:rFonts w:ascii="Bookman Old Style" w:hAnsi="Bookman Old Style"/>
        </w:rPr>
        <w:t xml:space="preserve">– resembling a roundness of shape 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chemise</w:t>
      </w:r>
      <w:proofErr w:type="gramEnd"/>
      <w:r w:rsidRPr="00A86D04">
        <w:rPr>
          <w:rFonts w:ascii="Bookman Old Style" w:hAnsi="Bookman Old Style"/>
        </w:rPr>
        <w:t xml:space="preserve"> (97) </w:t>
      </w:r>
      <w:r w:rsidR="00407FF3" w:rsidRPr="00A86D04">
        <w:rPr>
          <w:rFonts w:ascii="Bookman Old Style" w:hAnsi="Bookman Old Style"/>
        </w:rPr>
        <w:t>– a woman’s one-piece undergarment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chide</w:t>
      </w:r>
      <w:proofErr w:type="gramEnd"/>
      <w:r w:rsidRPr="00A86D04">
        <w:rPr>
          <w:rFonts w:ascii="Bookman Old Style" w:hAnsi="Bookman Old Style"/>
        </w:rPr>
        <w:t xml:space="preserve"> (91) </w:t>
      </w:r>
      <w:r w:rsidR="00407FF3" w:rsidRPr="00A86D04">
        <w:rPr>
          <w:rFonts w:ascii="Bookman Old Style" w:hAnsi="Bookman Old Style"/>
        </w:rPr>
        <w:t xml:space="preserve">– to voice disapproval or rebuke 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earthenware</w:t>
      </w:r>
      <w:proofErr w:type="gramEnd"/>
      <w:r w:rsidRPr="00A86D04">
        <w:rPr>
          <w:rFonts w:ascii="Bookman Old Style" w:hAnsi="Bookman Old Style"/>
        </w:rPr>
        <w:t xml:space="preserve"> (19) </w:t>
      </w:r>
      <w:r w:rsidR="00407FF3" w:rsidRPr="00A86D04">
        <w:rPr>
          <w:rFonts w:ascii="Bookman Old Style" w:hAnsi="Bookman Old Style"/>
        </w:rPr>
        <w:t>– ceramic materials made of clay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elixir</w:t>
      </w:r>
      <w:proofErr w:type="gramEnd"/>
      <w:r w:rsidRPr="00A86D04">
        <w:rPr>
          <w:rFonts w:ascii="Bookman Old Style" w:hAnsi="Bookman Old Style"/>
        </w:rPr>
        <w:t xml:space="preserve"> (95) </w:t>
      </w:r>
      <w:r w:rsidR="00407FF3" w:rsidRPr="00A86D04">
        <w:rPr>
          <w:rFonts w:ascii="Bookman Old Style" w:hAnsi="Bookman Old Style"/>
        </w:rPr>
        <w:t xml:space="preserve">– a medicinal concoction 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haughty</w:t>
      </w:r>
      <w:proofErr w:type="gramEnd"/>
      <w:r w:rsidRPr="00A86D04">
        <w:rPr>
          <w:rFonts w:ascii="Bookman Old Style" w:hAnsi="Bookman Old Style"/>
        </w:rPr>
        <w:t xml:space="preserve"> (40) </w:t>
      </w:r>
      <w:r w:rsidR="00407FF3" w:rsidRPr="00A86D04">
        <w:rPr>
          <w:rFonts w:ascii="Bookman Old Style" w:hAnsi="Bookman Old Style"/>
        </w:rPr>
        <w:t xml:space="preserve">– blatantly and disdainfully proud 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lament</w:t>
      </w:r>
      <w:proofErr w:type="gramEnd"/>
      <w:r w:rsidRPr="00A86D04">
        <w:rPr>
          <w:rFonts w:ascii="Bookman Old Style" w:hAnsi="Bookman Old Style"/>
        </w:rPr>
        <w:t xml:space="preserve"> (124) </w:t>
      </w:r>
      <w:r w:rsidR="006A03D6" w:rsidRPr="00A86D04">
        <w:rPr>
          <w:rFonts w:ascii="Bookman Old Style" w:hAnsi="Bookman Old Style"/>
        </w:rPr>
        <w:t>–</w:t>
      </w:r>
      <w:r w:rsidR="00407FF3" w:rsidRPr="00A86D04">
        <w:rPr>
          <w:rFonts w:ascii="Bookman Old Style" w:hAnsi="Bookman Old Style"/>
        </w:rPr>
        <w:t xml:space="preserve"> </w:t>
      </w:r>
      <w:r w:rsidR="006A03D6" w:rsidRPr="00A86D04">
        <w:rPr>
          <w:rFonts w:ascii="Bookman Old Style" w:hAnsi="Bookman Old Style"/>
        </w:rPr>
        <w:t>to demonstrate mourning or sorrow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mantle</w:t>
      </w:r>
      <w:proofErr w:type="gramEnd"/>
      <w:r w:rsidRPr="00A86D04">
        <w:rPr>
          <w:rFonts w:ascii="Bookman Old Style" w:hAnsi="Bookman Old Style"/>
        </w:rPr>
        <w:t xml:space="preserve"> (43) </w:t>
      </w:r>
      <w:r w:rsidR="006A03D6" w:rsidRPr="00A86D04">
        <w:rPr>
          <w:rFonts w:ascii="Bookman Old Style" w:hAnsi="Bookman Old Style"/>
        </w:rPr>
        <w:t xml:space="preserve">– a loose sleeveless garment worn over other clothes 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obliged</w:t>
      </w:r>
      <w:proofErr w:type="gramEnd"/>
      <w:r w:rsidR="006A03D6" w:rsidRPr="00A86D04">
        <w:rPr>
          <w:rFonts w:ascii="Bookman Old Style" w:hAnsi="Bookman Old Style"/>
        </w:rPr>
        <w:t xml:space="preserve"> (to)</w:t>
      </w:r>
      <w:r w:rsidRPr="00A86D04">
        <w:rPr>
          <w:rFonts w:ascii="Bookman Old Style" w:hAnsi="Bookman Old Style"/>
        </w:rPr>
        <w:t xml:space="preserve"> (67) </w:t>
      </w:r>
      <w:r w:rsidR="006A03D6" w:rsidRPr="00A86D04">
        <w:rPr>
          <w:rFonts w:ascii="Bookman Old Style" w:hAnsi="Bookman Old Style"/>
        </w:rPr>
        <w:t xml:space="preserve">– to be in debt by favor or service 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patron</w:t>
      </w:r>
      <w:proofErr w:type="gramEnd"/>
      <w:r w:rsidRPr="00A86D04">
        <w:rPr>
          <w:rFonts w:ascii="Bookman Old Style" w:hAnsi="Bookman Old Style"/>
        </w:rPr>
        <w:t xml:space="preserve"> (35) </w:t>
      </w:r>
      <w:r w:rsidR="006A03D6" w:rsidRPr="00A86D04">
        <w:rPr>
          <w:rFonts w:ascii="Bookman Old Style" w:hAnsi="Bookman Old Style"/>
        </w:rPr>
        <w:t>– a wealthy or influential supporter of an artist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pilfering</w:t>
      </w:r>
      <w:proofErr w:type="gramEnd"/>
      <w:r w:rsidRPr="00A86D04">
        <w:rPr>
          <w:rFonts w:ascii="Bookman Old Style" w:hAnsi="Bookman Old Style"/>
        </w:rPr>
        <w:t xml:space="preserve"> (125) </w:t>
      </w:r>
      <w:r w:rsidR="006A03D6" w:rsidRPr="00A86D04">
        <w:rPr>
          <w:rFonts w:ascii="Bookman Old Style" w:hAnsi="Bookman Old Style"/>
        </w:rPr>
        <w:t xml:space="preserve">– to steal in small amounts 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prattle</w:t>
      </w:r>
      <w:proofErr w:type="gramEnd"/>
      <w:r w:rsidRPr="00A86D04">
        <w:rPr>
          <w:rFonts w:ascii="Bookman Old Style" w:hAnsi="Bookman Old Style"/>
        </w:rPr>
        <w:t xml:space="preserve"> (6) </w:t>
      </w:r>
      <w:r w:rsidR="006A03D6" w:rsidRPr="00A86D04">
        <w:rPr>
          <w:rFonts w:ascii="Bookman Old Style" w:hAnsi="Bookman Old Style"/>
        </w:rPr>
        <w:t>– babble; meaningless or childish conversation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quarantine</w:t>
      </w:r>
      <w:proofErr w:type="gramEnd"/>
      <w:r w:rsidRPr="00A86D04">
        <w:rPr>
          <w:rFonts w:ascii="Bookman Old Style" w:hAnsi="Bookman Old Style"/>
        </w:rPr>
        <w:t xml:space="preserve"> (69) </w:t>
      </w:r>
      <w:r w:rsidR="006A03D6" w:rsidRPr="00A86D04">
        <w:rPr>
          <w:rFonts w:ascii="Bookman Old Style" w:hAnsi="Bookman Old Style"/>
        </w:rPr>
        <w:t>– a state of enforced isolation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query</w:t>
      </w:r>
      <w:proofErr w:type="gramEnd"/>
      <w:r w:rsidRPr="00A86D04">
        <w:rPr>
          <w:rFonts w:ascii="Bookman Old Style" w:hAnsi="Bookman Old Style"/>
        </w:rPr>
        <w:t xml:space="preserve"> (66) </w:t>
      </w:r>
      <w:r w:rsidR="006A03D6" w:rsidRPr="00A86D04">
        <w:rPr>
          <w:rFonts w:ascii="Bookman Old Style" w:hAnsi="Bookman Old Style"/>
        </w:rPr>
        <w:t>– to ask questions in order to receive authoritative information</w:t>
      </w:r>
    </w:p>
    <w:p w:rsidR="00D81A83" w:rsidRPr="00A86D04" w:rsidRDefault="00D81A83" w:rsidP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reproachful</w:t>
      </w:r>
      <w:proofErr w:type="gramEnd"/>
      <w:r w:rsidRPr="00A86D04">
        <w:rPr>
          <w:rFonts w:ascii="Bookman Old Style" w:hAnsi="Bookman Old Style"/>
        </w:rPr>
        <w:t xml:space="preserve"> (7) </w:t>
      </w:r>
      <w:r w:rsidR="00FE2711" w:rsidRPr="00A86D04">
        <w:rPr>
          <w:rFonts w:ascii="Bookman Old Style" w:hAnsi="Bookman Old Style"/>
        </w:rPr>
        <w:t>–</w:t>
      </w:r>
      <w:r w:rsidR="006A03D6" w:rsidRPr="00A86D04">
        <w:rPr>
          <w:rFonts w:ascii="Bookman Old Style" w:hAnsi="Bookman Old Style"/>
        </w:rPr>
        <w:t xml:space="preserve"> </w:t>
      </w:r>
      <w:r w:rsidR="00FE2711" w:rsidRPr="00A86D04">
        <w:rPr>
          <w:rFonts w:ascii="Bookman Old Style" w:hAnsi="Bookman Old Style"/>
        </w:rPr>
        <w:t xml:space="preserve">expressing disappointment or displeasure with someone 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rummage</w:t>
      </w:r>
      <w:proofErr w:type="gramEnd"/>
      <w:r w:rsidRPr="00A86D04">
        <w:rPr>
          <w:rFonts w:ascii="Bookman Old Style" w:hAnsi="Bookman Old Style"/>
        </w:rPr>
        <w:t xml:space="preserve"> (40)</w:t>
      </w:r>
      <w:r w:rsidR="00FE2711" w:rsidRPr="00A86D04">
        <w:rPr>
          <w:rFonts w:ascii="Bookman Old Style" w:hAnsi="Bookman Old Style"/>
        </w:rPr>
        <w:t xml:space="preserve"> – to search or investigate a collection of things thoroughly</w:t>
      </w:r>
    </w:p>
    <w:p w:rsidR="00D81A83" w:rsidRPr="00A86D04" w:rsidRDefault="00D81A83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sentry</w:t>
      </w:r>
      <w:proofErr w:type="gramEnd"/>
      <w:r w:rsidRPr="00A86D04">
        <w:rPr>
          <w:rFonts w:ascii="Bookman Old Style" w:hAnsi="Bookman Old Style"/>
        </w:rPr>
        <w:t xml:space="preserve"> (45) </w:t>
      </w:r>
      <w:r w:rsidR="00FE2711" w:rsidRPr="00A86D04">
        <w:rPr>
          <w:rFonts w:ascii="Bookman Old Style" w:hAnsi="Bookman Old Style"/>
        </w:rPr>
        <w:t xml:space="preserve">– a soldier standing guard </w:t>
      </w:r>
    </w:p>
    <w:p w:rsidR="00994350" w:rsidRPr="00A86D04" w:rsidRDefault="00994350">
      <w:pPr>
        <w:rPr>
          <w:rFonts w:ascii="Bookman Old Style" w:hAnsi="Bookman Old Style"/>
        </w:rPr>
      </w:pPr>
      <w:proofErr w:type="gramStart"/>
      <w:r w:rsidRPr="00A86D04">
        <w:rPr>
          <w:rFonts w:ascii="Bookman Old Style" w:hAnsi="Bookman Old Style"/>
        </w:rPr>
        <w:t>tinge</w:t>
      </w:r>
      <w:r w:rsidR="00FE2711" w:rsidRPr="00A86D04">
        <w:rPr>
          <w:rFonts w:ascii="Bookman Old Style" w:hAnsi="Bookman Old Style"/>
        </w:rPr>
        <w:t>d</w:t>
      </w:r>
      <w:proofErr w:type="gramEnd"/>
      <w:r w:rsidRPr="00A86D04">
        <w:rPr>
          <w:rFonts w:ascii="Bookman Old Style" w:hAnsi="Bookman Old Style"/>
        </w:rPr>
        <w:t xml:space="preserve"> (12) </w:t>
      </w:r>
      <w:r w:rsidR="00FE2711" w:rsidRPr="00A86D04">
        <w:rPr>
          <w:rFonts w:ascii="Bookman Old Style" w:hAnsi="Bookman Old Style"/>
        </w:rPr>
        <w:t xml:space="preserve">– a slight staining or suffusing shade or color  </w:t>
      </w:r>
    </w:p>
    <w:p w:rsidR="00994350" w:rsidRPr="00A86D04" w:rsidRDefault="00994350">
      <w:pPr>
        <w:rPr>
          <w:rFonts w:ascii="Bookman Old Style" w:hAnsi="Bookman Old Style"/>
        </w:rPr>
      </w:pPr>
      <w:r w:rsidRPr="00A86D04">
        <w:rPr>
          <w:rFonts w:ascii="Bookman Old Style" w:hAnsi="Bookman Old Style"/>
        </w:rPr>
        <w:t xml:space="preserve">totter (78) </w:t>
      </w:r>
      <w:r w:rsidR="00FE2711" w:rsidRPr="00A86D04">
        <w:rPr>
          <w:rFonts w:ascii="Bookman Old Style" w:hAnsi="Bookman Old Style"/>
        </w:rPr>
        <w:t xml:space="preserve">– to move unsteadily; to stagger as if about to fall </w:t>
      </w:r>
    </w:p>
    <w:p w:rsidR="00994350" w:rsidRPr="00A86D04" w:rsidRDefault="00994350">
      <w:pPr>
        <w:rPr>
          <w:rFonts w:ascii="Bookman Old Style" w:hAnsi="Bookman Old Style"/>
        </w:rPr>
      </w:pPr>
    </w:p>
    <w:sectPr w:rsidR="00994350" w:rsidRPr="00A8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50"/>
    <w:rsid w:val="002744C7"/>
    <w:rsid w:val="00407FF3"/>
    <w:rsid w:val="006A03D6"/>
    <w:rsid w:val="00994350"/>
    <w:rsid w:val="00A86D04"/>
    <w:rsid w:val="00D81A83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8CF05-C6A7-4539-8642-9709896B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Stout</cp:lastModifiedBy>
  <cp:revision>4</cp:revision>
  <cp:lastPrinted>2016-02-11T14:02:00Z</cp:lastPrinted>
  <dcterms:created xsi:type="dcterms:W3CDTF">2015-03-03T15:47:00Z</dcterms:created>
  <dcterms:modified xsi:type="dcterms:W3CDTF">2016-02-11T14:02:00Z</dcterms:modified>
</cp:coreProperties>
</file>